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B38" w:rsidRDefault="00D5575F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210</w:t>
      </w:r>
      <w:r w:rsidR="00613918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</w:t>
      </w:r>
    </w:p>
    <w:p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:rsidR="00B95B38" w:rsidRPr="00750575" w:rsidRDefault="00D5575F" w:rsidP="00D5575F">
      <w:pPr>
        <w:rPr>
          <w:rStyle w:val="PageNumber"/>
          <w:rFonts w:ascii="Arial" w:hAnsi="Arial"/>
          <w:color w:val="535353" w:themeColor="text2" w:themeShade="80"/>
          <w:sz w:val="22"/>
          <w:szCs w:val="22"/>
        </w:rPr>
      </w:pPr>
      <w:r w:rsidRPr="00750575">
        <w:rPr>
          <w:rStyle w:val="PageNumber"/>
          <w:rFonts w:ascii="Arial" w:hAnsi="Arial"/>
          <w:b/>
          <w:bCs/>
          <w:color w:val="535353" w:themeColor="text2" w:themeShade="80"/>
          <w:sz w:val="22"/>
          <w:szCs w:val="22"/>
        </w:rPr>
        <w:t xml:space="preserve">Annual Parish Meeting </w:t>
      </w:r>
      <w:r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 xml:space="preserve">at 7pm followed by the </w:t>
      </w:r>
      <w:r w:rsidRPr="00750575">
        <w:rPr>
          <w:rStyle w:val="PageNumber"/>
          <w:rFonts w:ascii="Arial" w:hAnsi="Arial"/>
          <w:b/>
          <w:bCs/>
          <w:color w:val="535353" w:themeColor="text2" w:themeShade="80"/>
          <w:sz w:val="22"/>
          <w:szCs w:val="22"/>
        </w:rPr>
        <w:t xml:space="preserve">Annual Parish Council Meeting </w:t>
      </w:r>
      <w:r w:rsidR="00613918"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 xml:space="preserve">of Chivelstone Parish Council to be held in the Chivelstone Parish Community Hall on Monday </w:t>
      </w:r>
      <w:r w:rsidR="00875B2E"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>1</w:t>
      </w:r>
      <w:r w:rsidR="00872CD9">
        <w:rPr>
          <w:rStyle w:val="PageNumber"/>
          <w:rFonts w:ascii="Arial" w:hAnsi="Arial"/>
          <w:color w:val="535353" w:themeColor="text2" w:themeShade="80"/>
          <w:sz w:val="22"/>
          <w:szCs w:val="22"/>
        </w:rPr>
        <w:t>5</w:t>
      </w:r>
      <w:r w:rsidR="00875B2E"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 xml:space="preserve"> May</w:t>
      </w:r>
      <w:r w:rsidR="00613918"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 xml:space="preserve"> 20</w:t>
      </w:r>
      <w:r w:rsidR="00872CD9">
        <w:rPr>
          <w:rStyle w:val="PageNumber"/>
          <w:rFonts w:ascii="Arial" w:hAnsi="Arial"/>
          <w:color w:val="535353" w:themeColor="text2" w:themeShade="80"/>
          <w:sz w:val="22"/>
          <w:szCs w:val="22"/>
        </w:rPr>
        <w:t>23</w:t>
      </w:r>
      <w:r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 xml:space="preserve">. Councillors are requested to attend and members of the parish are invited to attend. </w:t>
      </w:r>
    </w:p>
    <w:p w:rsidR="00D93211" w:rsidRDefault="00D93211" w:rsidP="00D5575F">
      <w:pPr>
        <w:rPr>
          <w:rStyle w:val="PageNumber"/>
          <w:rFonts w:ascii="Arial" w:hAnsi="Arial"/>
          <w:sz w:val="22"/>
          <w:szCs w:val="22"/>
        </w:rPr>
      </w:pPr>
    </w:p>
    <w:p w:rsidR="00D5575F" w:rsidRDefault="00D5575F" w:rsidP="00D5575F">
      <w:pPr>
        <w:jc w:val="center"/>
        <w:rPr>
          <w:rStyle w:val="PageNumber"/>
          <w:b/>
          <w:bCs/>
          <w:color w:val="008000"/>
          <w:sz w:val="24"/>
          <w:szCs w:val="24"/>
          <w:u w:color="008000"/>
        </w:rPr>
      </w:pPr>
      <w:r w:rsidRPr="00D5575F">
        <w:rPr>
          <w:rStyle w:val="PageNumber"/>
          <w:b/>
          <w:bCs/>
          <w:color w:val="008000"/>
          <w:sz w:val="24"/>
          <w:szCs w:val="24"/>
          <w:u w:color="008000"/>
        </w:rPr>
        <w:t>ANNUAL PARISH MEETING AGENDA</w:t>
      </w:r>
    </w:p>
    <w:p w:rsidR="00D5575F" w:rsidRPr="00750575" w:rsidRDefault="00D5575F" w:rsidP="00D5575F">
      <w:pPr>
        <w:pStyle w:val="ListParagraph"/>
        <w:numPr>
          <w:ilvl w:val="0"/>
          <w:numId w:val="12"/>
        </w:numPr>
        <w:rPr>
          <w:rStyle w:val="PageNumber"/>
          <w:rFonts w:ascii="Arial" w:hAnsi="Arial"/>
          <w:b/>
          <w:bCs/>
          <w:color w:val="535353" w:themeColor="text2" w:themeShade="80"/>
          <w:sz w:val="22"/>
          <w:szCs w:val="22"/>
        </w:rPr>
      </w:pPr>
      <w:r w:rsidRPr="00750575">
        <w:rPr>
          <w:rStyle w:val="PageNumber"/>
          <w:rFonts w:ascii="Arial" w:hAnsi="Arial"/>
          <w:b/>
          <w:bCs/>
          <w:color w:val="535353" w:themeColor="text2" w:themeShade="80"/>
          <w:sz w:val="22"/>
          <w:szCs w:val="22"/>
        </w:rPr>
        <w:t>District and County Councillor reports</w:t>
      </w:r>
    </w:p>
    <w:p w:rsidR="00D5575F" w:rsidRPr="00750575" w:rsidRDefault="00D5575F" w:rsidP="00D5575F">
      <w:pPr>
        <w:pStyle w:val="ListParagraph"/>
        <w:numPr>
          <w:ilvl w:val="0"/>
          <w:numId w:val="12"/>
        </w:numPr>
        <w:rPr>
          <w:rStyle w:val="PageNumber"/>
          <w:rFonts w:ascii="Arial" w:hAnsi="Arial"/>
          <w:b/>
          <w:bCs/>
          <w:color w:val="535353" w:themeColor="text2" w:themeShade="80"/>
          <w:sz w:val="22"/>
          <w:szCs w:val="22"/>
        </w:rPr>
      </w:pPr>
      <w:r w:rsidRPr="00750575">
        <w:rPr>
          <w:rStyle w:val="PageNumber"/>
          <w:rFonts w:ascii="Arial" w:hAnsi="Arial"/>
          <w:b/>
          <w:bCs/>
          <w:color w:val="535353" w:themeColor="text2" w:themeShade="80"/>
          <w:sz w:val="22"/>
          <w:szCs w:val="22"/>
        </w:rPr>
        <w:t>Annual Parish report</w:t>
      </w:r>
    </w:p>
    <w:p w:rsidR="00D5575F" w:rsidRPr="00750575" w:rsidRDefault="00D5575F" w:rsidP="00D5575F">
      <w:pPr>
        <w:pStyle w:val="ListParagraph"/>
        <w:numPr>
          <w:ilvl w:val="0"/>
          <w:numId w:val="12"/>
        </w:numPr>
        <w:rPr>
          <w:rStyle w:val="PageNumber"/>
          <w:rFonts w:ascii="Arial" w:hAnsi="Arial"/>
          <w:b/>
          <w:bCs/>
          <w:color w:val="535353" w:themeColor="text2" w:themeShade="80"/>
          <w:sz w:val="22"/>
          <w:szCs w:val="22"/>
        </w:rPr>
      </w:pPr>
      <w:r w:rsidRPr="00750575">
        <w:rPr>
          <w:rStyle w:val="PageNumber"/>
          <w:rFonts w:ascii="Arial" w:hAnsi="Arial"/>
          <w:b/>
          <w:bCs/>
          <w:color w:val="535353" w:themeColor="text2" w:themeShade="80"/>
          <w:sz w:val="22"/>
          <w:szCs w:val="22"/>
        </w:rPr>
        <w:t>Police report</w:t>
      </w:r>
    </w:p>
    <w:p w:rsidR="00D5575F" w:rsidRPr="00750575" w:rsidRDefault="00D5575F" w:rsidP="00D5575F">
      <w:pPr>
        <w:pStyle w:val="ListParagraph"/>
        <w:numPr>
          <w:ilvl w:val="0"/>
          <w:numId w:val="12"/>
        </w:numPr>
        <w:rPr>
          <w:rStyle w:val="PageNumber"/>
          <w:rFonts w:ascii="Arial" w:hAnsi="Arial"/>
          <w:b/>
          <w:bCs/>
          <w:color w:val="535353" w:themeColor="text2" w:themeShade="80"/>
          <w:sz w:val="22"/>
          <w:szCs w:val="22"/>
        </w:rPr>
      </w:pPr>
      <w:r w:rsidRPr="00750575">
        <w:rPr>
          <w:rStyle w:val="PageNumber"/>
          <w:rFonts w:ascii="Arial" w:hAnsi="Arial"/>
          <w:b/>
          <w:bCs/>
          <w:color w:val="535353" w:themeColor="text2" w:themeShade="80"/>
          <w:sz w:val="22"/>
          <w:szCs w:val="22"/>
        </w:rPr>
        <w:t>Parish organisations updates</w:t>
      </w:r>
    </w:p>
    <w:p w:rsidR="00750575" w:rsidRPr="00750575" w:rsidRDefault="00750575" w:rsidP="00D5575F">
      <w:pPr>
        <w:pStyle w:val="ListParagraph"/>
        <w:numPr>
          <w:ilvl w:val="0"/>
          <w:numId w:val="12"/>
        </w:numPr>
        <w:rPr>
          <w:rStyle w:val="PageNumber"/>
          <w:rFonts w:ascii="Arial" w:hAnsi="Arial"/>
          <w:b/>
          <w:bCs/>
          <w:color w:val="535353" w:themeColor="text2" w:themeShade="80"/>
          <w:sz w:val="22"/>
          <w:szCs w:val="22"/>
        </w:rPr>
      </w:pPr>
      <w:r w:rsidRPr="00750575">
        <w:rPr>
          <w:rStyle w:val="PageNumber"/>
          <w:rFonts w:ascii="Arial" w:hAnsi="Arial"/>
          <w:b/>
          <w:bCs/>
          <w:color w:val="535353" w:themeColor="text2" w:themeShade="80"/>
          <w:sz w:val="22"/>
          <w:szCs w:val="22"/>
        </w:rPr>
        <w:t>AOB</w:t>
      </w:r>
    </w:p>
    <w:p w:rsidR="00DC2447" w:rsidRPr="00D5575F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D5575F" w:rsidRDefault="00D5575F">
      <w:pPr>
        <w:pStyle w:val="Heading1"/>
        <w:rPr>
          <w:rStyle w:val="PageNumber"/>
          <w:rFonts w:ascii="Arial" w:eastAsia="Arial" w:hAnsi="Arial" w:cs="Arial"/>
          <w:b w:val="0"/>
        </w:rPr>
      </w:pPr>
      <w:r w:rsidRPr="00D5575F">
        <w:rPr>
          <w:rStyle w:val="PageNumber"/>
          <w:rFonts w:eastAsia="Arial Unicode MS" w:cs="Arial Unicode MS"/>
          <w:color w:val="008000"/>
          <w:u w:color="008000"/>
        </w:rPr>
        <w:t xml:space="preserve">ANNUAL PARISH COUNCIL MEETING </w:t>
      </w:r>
      <w:r w:rsidR="00613918" w:rsidRPr="00D5575F">
        <w:rPr>
          <w:rStyle w:val="PageNumber"/>
          <w:rFonts w:eastAsia="Arial Unicode MS" w:cs="Arial Unicode MS"/>
          <w:color w:val="008000"/>
          <w:u w:color="008000"/>
        </w:rPr>
        <w:t xml:space="preserve">AGENDA </w:t>
      </w:r>
    </w:p>
    <w:p w:rsidR="00BC0786" w:rsidRPr="00750575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Apologies: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</w:t>
      </w:r>
      <w:r w:rsidR="00A8176C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none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</w:t>
      </w:r>
    </w:p>
    <w:p w:rsidR="00BC0786" w:rsidRPr="00750575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Election of Chairman: </w:t>
      </w:r>
    </w:p>
    <w:p w:rsidR="00BC0786" w:rsidRPr="00750575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Election of Vice-Chairman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:</w:t>
      </w:r>
    </w:p>
    <w:p w:rsidR="00BC0786" w:rsidRPr="00750575" w:rsidRDefault="00DD3BCE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Declarations of Acceptance </w:t>
      </w:r>
      <w:r w:rsidRPr="00750575">
        <w:rPr>
          <w:rFonts w:ascii="Arial" w:eastAsia="Arial" w:hAnsi="Arial" w:cs="Arial"/>
          <w:color w:val="535353" w:themeColor="text2" w:themeShade="80"/>
          <w:sz w:val="22"/>
          <w:szCs w:val="22"/>
        </w:rPr>
        <w:t xml:space="preserve">to be signed and </w:t>
      </w:r>
      <w:r w:rsidR="00BC0786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Declarations of Interest</w:t>
      </w:r>
      <w:r w:rsidR="00284F42" w:rsidRPr="00750575">
        <w:rPr>
          <w:rFonts w:ascii="Arial" w:eastAsia="Arial" w:hAnsi="Arial" w:cs="Arial"/>
          <w:color w:val="535353" w:themeColor="text2" w:themeShade="80"/>
          <w:sz w:val="22"/>
          <w:szCs w:val="22"/>
        </w:rPr>
        <w:t>*.</w:t>
      </w:r>
      <w:r w:rsidR="00BC0786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</w:t>
      </w:r>
      <w:r w:rsidR="00BC0786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  <w:lang w:val="en-GB"/>
        </w:rPr>
        <w:t>Councillors</w:t>
      </w:r>
      <w:r w:rsidR="00BC0786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are invited to declare any interests they may have in any items to be considered at this meeting.  </w:t>
      </w:r>
    </w:p>
    <w:p w:rsidR="00BC0786" w:rsidRPr="00750575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To appoint representatives on the following bodies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: </w:t>
      </w:r>
    </w:p>
    <w:p w:rsidR="00BC0786" w:rsidRPr="00750575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Coleridge Association of Parish Councils.  (2) </w:t>
      </w:r>
      <w:r w:rsidR="00F67B3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currently 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JB &amp; SJ </w:t>
      </w:r>
    </w:p>
    <w:p w:rsidR="00BC0786" w:rsidRPr="00750575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Coleridge Community Bus Committee. (2) </w:t>
      </w:r>
      <w:r w:rsidR="00F67B3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currently 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CL &amp;</w:t>
      </w:r>
      <w:r w:rsidR="00CE13B6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RJ</w:t>
      </w:r>
      <w:r w:rsidR="00CE13B6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T</w:t>
      </w:r>
    </w:p>
    <w:p w:rsidR="00BC0786" w:rsidRPr="00750575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Village Maintenance Officers</w:t>
      </w:r>
      <w:r w:rsidR="000948FF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.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(4) </w:t>
      </w:r>
      <w:r w:rsidR="000948FF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c</w:t>
      </w:r>
      <w:r w:rsidR="00F67B3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urrently RH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, SJ, </w:t>
      </w:r>
      <w:r w:rsidR="00D93211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AJ &amp;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JB.</w:t>
      </w:r>
    </w:p>
    <w:p w:rsidR="00BC0786" w:rsidRPr="00750575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Tree Warden.  (1)  </w:t>
      </w:r>
      <w:r w:rsidR="00F67B3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currently 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SJ.</w:t>
      </w:r>
    </w:p>
    <w:p w:rsidR="00BC0786" w:rsidRPr="00750575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Footpath Warden.  (2)  </w:t>
      </w:r>
      <w:r w:rsidR="00F67B3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currently 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CL &amp; </w:t>
      </w:r>
      <w:r w:rsidR="00D93211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AJ</w:t>
      </w:r>
    </w:p>
    <w:p w:rsidR="00BC0786" w:rsidRPr="00750575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CPC Hall committee.  (1)</w:t>
      </w:r>
      <w:r w:rsidR="00F67B3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currently </w:t>
      </w:r>
      <w:r w:rsidR="00D5575F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SJ</w:t>
      </w:r>
    </w:p>
    <w:p w:rsidR="00BC0786" w:rsidRPr="00750575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Trust Deeds and various legal documents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will be displayed to be inspected by Councillors</w:t>
      </w:r>
      <w:r w:rsidR="00D93211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.</w:t>
      </w:r>
    </w:p>
    <w:p w:rsidR="00BC0786" w:rsidRPr="00750575" w:rsidRDefault="00BC0786" w:rsidP="00D93211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Code of Conduct</w:t>
      </w:r>
      <w:r w:rsidR="00D93211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 - 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To adopt South Hams </w:t>
      </w:r>
      <w:r w:rsidR="00DD3BC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PC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member’s code of conduct for </w:t>
      </w:r>
      <w:r w:rsidR="00DD3BC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20</w:t>
      </w:r>
      <w:r w:rsidR="00D93211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23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/20</w:t>
      </w:r>
      <w:r w:rsidR="00875B2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2</w:t>
      </w:r>
      <w:r w:rsidR="00D93211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4</w:t>
      </w:r>
    </w:p>
    <w:p w:rsidR="00BC0786" w:rsidRPr="00750575" w:rsidRDefault="00BC0786" w:rsidP="00D93211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Risk Assessment</w:t>
      </w:r>
      <w:r w:rsidR="00D93211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 - 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To adopt the Chivelstone Parish Council risk assessment for 20</w:t>
      </w:r>
      <w:r w:rsidR="00D93211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23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/20</w:t>
      </w:r>
      <w:r w:rsidR="00875B2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2</w:t>
      </w:r>
      <w:r w:rsidR="00D93211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4</w:t>
      </w:r>
    </w:p>
    <w:p w:rsidR="00BC0786" w:rsidRPr="00750575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Minutes –</w:t>
      </w:r>
      <w:r w:rsidR="0049612E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 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To approve as a correct record and 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  <w:lang w:val="en-GB"/>
        </w:rPr>
        <w:t>authorise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the Chairman to sign the minutes of the </w:t>
      </w:r>
      <w:r w:rsidR="0049612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Council 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meeting held on Monday </w:t>
      </w:r>
      <w:r w:rsidR="00D93211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3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</w:t>
      </w:r>
      <w:r w:rsidR="00875B2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April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20</w:t>
      </w:r>
      <w:r w:rsidR="00D93211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23</w:t>
      </w:r>
      <w:r w:rsidR="0049612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.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</w:t>
      </w:r>
    </w:p>
    <w:p w:rsidR="00BC0786" w:rsidRPr="00750575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Matters arising from the minutes of </w:t>
      </w:r>
      <w:r w:rsidR="00BE67AD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3</w:t>
      </w:r>
      <w:r w:rsidR="00A8176C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 </w:t>
      </w:r>
      <w:r w:rsidR="00875B2E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April</w:t>
      </w:r>
      <w:r w:rsidR="00A8176C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 20</w:t>
      </w:r>
      <w:r w:rsidR="00BE67AD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23</w:t>
      </w:r>
    </w:p>
    <w:p w:rsidR="0049612E" w:rsidRPr="00750575" w:rsidRDefault="00D93211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color w:val="535353" w:themeColor="text2" w:themeShade="80"/>
          <w:sz w:val="22"/>
          <w:szCs w:val="22"/>
        </w:rPr>
        <w:t>Registering parish common land</w:t>
      </w:r>
    </w:p>
    <w:p w:rsidR="0049612E" w:rsidRPr="00750575" w:rsidRDefault="00D93211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color w:val="535353" w:themeColor="text2" w:themeShade="80"/>
          <w:sz w:val="22"/>
          <w:szCs w:val="22"/>
        </w:rPr>
        <w:t>Working party for ditches/signs</w:t>
      </w:r>
    </w:p>
    <w:p w:rsidR="00D93211" w:rsidRPr="00750575" w:rsidRDefault="00D93211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color w:val="535353" w:themeColor="text2" w:themeShade="80"/>
          <w:sz w:val="22"/>
          <w:szCs w:val="22"/>
        </w:rPr>
        <w:t>Scalpings for Green</w:t>
      </w:r>
    </w:p>
    <w:p w:rsidR="00D93211" w:rsidRPr="00750575" w:rsidRDefault="00D93211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First Responder</w:t>
      </w:r>
    </w:p>
    <w:p w:rsidR="00BC0786" w:rsidRPr="00750575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Matters for the Chairman’s discretion </w:t>
      </w:r>
    </w:p>
    <w:p w:rsidR="00BC0786" w:rsidRPr="00750575" w:rsidRDefault="00BC0786" w:rsidP="0049612E">
      <w:pPr>
        <w:pStyle w:val="ListParagraph"/>
        <w:ind w:left="1440"/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See item 1</w:t>
      </w:r>
      <w:r w:rsidR="00D93211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7</w:t>
      </w:r>
    </w:p>
    <w:p w:rsidR="00BC0786" w:rsidRPr="00750575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Cllr. J. Brazil 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(SHDC &amp; DCC)</w:t>
      </w: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  </w:t>
      </w:r>
    </w:p>
    <w:p w:rsidR="00DD3BCE" w:rsidRPr="0075057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Planning</w:t>
      </w:r>
      <w:r w:rsidR="00D93211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 &amp; Enforcements</w:t>
      </w: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 </w:t>
      </w:r>
      <w:r w:rsidR="00A8176C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–</w:t>
      </w: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 </w:t>
      </w:r>
      <w:r w:rsidR="00DD3BCE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1613/23/ARC </w:t>
      </w:r>
      <w:r w:rsidR="00DD3BC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Application for approval of details reserved by conditions 4 (ExternalAttachments) and 6 (Extension Roof) of planning consent 2782/22/LBC –</w:t>
      </w:r>
      <w:r w:rsidR="00DD3BCE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 </w:t>
      </w:r>
      <w:r w:rsidR="00DD3BCE" w:rsidRPr="00750575">
        <w:rPr>
          <w:rFonts w:ascii="Arial" w:eastAsia="Arial" w:hAnsi="Arial" w:cs="Arial"/>
          <w:color w:val="535353" w:themeColor="text2" w:themeShade="80"/>
          <w:sz w:val="22"/>
          <w:szCs w:val="22"/>
        </w:rPr>
        <w:t xml:space="preserve">Sunny Thatch. </w:t>
      </w:r>
      <w:r w:rsidR="00C2768C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1279/12/TCA </w:t>
      </w:r>
      <w:r w:rsidR="00C2768C" w:rsidRPr="00750575">
        <w:rPr>
          <w:rFonts w:ascii="Arial" w:eastAsia="Arial" w:hAnsi="Arial" w:cs="Arial"/>
          <w:color w:val="535353" w:themeColor="text2" w:themeShade="80"/>
          <w:sz w:val="22"/>
          <w:szCs w:val="22"/>
        </w:rPr>
        <w:t>T1: Ash – remove 2 large leaning limbs, signs of die back 1 West End Cottages.</w:t>
      </w:r>
    </w:p>
    <w:p w:rsidR="00BC0786" w:rsidRPr="0075057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Finance:</w:t>
      </w:r>
      <w:r w:rsidR="00DD3BCE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 </w:t>
      </w:r>
      <w:r w:rsidR="00DD3BCE" w:rsidRPr="00750575">
        <w:rPr>
          <w:rFonts w:ascii="Arial" w:eastAsia="Arial" w:hAnsi="Arial" w:cs="Arial"/>
          <w:color w:val="535353" w:themeColor="text2" w:themeShade="80"/>
          <w:sz w:val="22"/>
          <w:szCs w:val="22"/>
        </w:rPr>
        <w:t xml:space="preserve">To approve year end accounts and sign i) </w:t>
      </w:r>
      <w:r w:rsidR="00011457" w:rsidRPr="00750575">
        <w:rPr>
          <w:rFonts w:ascii="Arial" w:eastAsia="Arial" w:hAnsi="Arial" w:cs="Arial"/>
          <w:color w:val="535353" w:themeColor="text2" w:themeShade="80"/>
          <w:sz w:val="22"/>
          <w:szCs w:val="22"/>
        </w:rPr>
        <w:t>Annual Governance Statement ii) Annual Accounting Statements iii) To declare that the Council meets the qualifying criteria and is therefore exempt from limited assurance review.</w:t>
      </w:r>
    </w:p>
    <w:p w:rsidR="00BC0786" w:rsidRPr="00750575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Accounts</w:t>
      </w:r>
      <w:r w:rsidR="0049612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             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Instant Access   £</w:t>
      </w:r>
      <w:r w:rsidR="0049612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TBA</w:t>
      </w:r>
    </w:p>
    <w:p w:rsidR="00BC0786" w:rsidRPr="00750575" w:rsidRDefault="00BC0786" w:rsidP="0049612E">
      <w:pPr>
        <w:ind w:left="2880" w:firstLine="720"/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Number one      £</w:t>
      </w:r>
      <w:r w:rsidR="0049612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TBA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 </w:t>
      </w:r>
    </w:p>
    <w:p w:rsidR="00C2768C" w:rsidRPr="00750575" w:rsidRDefault="00C2768C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  <w:u w:val="single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  <w:u w:val="single"/>
        </w:rPr>
        <w:t>Paid in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  <w:t>Car parking box (April)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  <w:t>£   50.74</w:t>
      </w:r>
    </w:p>
    <w:p w:rsidR="00897522" w:rsidRPr="00750575" w:rsidRDefault="00C2768C" w:rsidP="00897522">
      <w:pPr>
        <w:ind w:left="1080"/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                             Wayleave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  <w:t>£   14.11</w:t>
      </w:r>
    </w:p>
    <w:p w:rsidR="00897522" w:rsidRPr="00750575" w:rsidRDefault="001724D2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  <w:u w:val="single"/>
        </w:rPr>
        <w:t>Paid out</w:t>
      </w:r>
      <w:r w:rsidR="00897522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  <w:u w:val="single"/>
        </w:rPr>
        <w:t xml:space="preserve"> by BACs transfer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</w:p>
    <w:p w:rsidR="001724D2" w:rsidRPr="00750575" w:rsidRDefault="00C2768C" w:rsidP="00897522">
      <w:pPr>
        <w:pStyle w:val="ListParagraph"/>
        <w:ind w:left="2520" w:firstLine="360"/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Payroll/bookkeeping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="005C5E8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="005C5E8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  <w:t xml:space="preserve">£  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132.00</w:t>
      </w:r>
    </w:p>
    <w:p w:rsidR="005C5E8E" w:rsidRPr="00750575" w:rsidRDefault="005C5E8E" w:rsidP="001724D2">
      <w:pPr>
        <w:pStyle w:val="ListParagraph"/>
        <w:ind w:left="2880"/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C</w:t>
      </w:r>
      <w:r w:rsidR="00C2768C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ommunity First (insurance)</w:t>
      </w:r>
      <w:r w:rsidR="00C2768C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  <w:t xml:space="preserve">£ </w:t>
      </w:r>
      <w:r w:rsidR="00C2768C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267.57</w:t>
      </w:r>
    </w:p>
    <w:p w:rsidR="00D76931" w:rsidRPr="00750575" w:rsidRDefault="00D76931" w:rsidP="001724D2">
      <w:pPr>
        <w:pStyle w:val="ListParagraph"/>
        <w:ind w:left="2880"/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DALC membership renewal</w:t>
      </w:r>
      <w:r w:rsidR="005C5E8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="005C5E8E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  <w:t>£</w:t>
      </w:r>
      <w:r w:rsidR="00316236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  </w:t>
      </w:r>
      <w:r w:rsidR="00897522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</w:t>
      </w:r>
      <w:r w:rsidR="00C2768C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85.74</w:t>
      </w:r>
    </w:p>
    <w:p w:rsidR="005C5E8E" w:rsidRPr="00750575" w:rsidRDefault="00897522" w:rsidP="00D76931">
      <w:pPr>
        <w:ind w:left="360" w:firstLine="720"/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="00C2768C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  <w:t>1</w:t>
      </w:r>
      <w:r w:rsidR="00C2768C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  <w:vertAlign w:val="superscript"/>
        </w:rPr>
        <w:t>st</w:t>
      </w:r>
      <w:r w:rsidR="00C2768C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Responder vehicle</w:t>
      </w:r>
      <w:r w:rsidR="00C2768C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="00C2768C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="00D76931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  <w:t>£</w:t>
      </w:r>
      <w:r w:rsidR="00C2768C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2600.00</w:t>
      </w:r>
    </w:p>
    <w:p w:rsidR="00897522" w:rsidRPr="00750575" w:rsidRDefault="00897522" w:rsidP="00D76931">
      <w:pPr>
        <w:ind w:left="360" w:firstLine="720"/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  <w:t>Hawthorns (internal audit)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  <w:t>£    55.00</w:t>
      </w:r>
    </w:p>
    <w:p w:rsidR="00897522" w:rsidRPr="00750575" w:rsidRDefault="00897522" w:rsidP="00D76931">
      <w:pPr>
        <w:ind w:left="360" w:firstLine="720"/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  <w:t>Tor</w:t>
      </w:r>
      <w:r w:rsidR="00750575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r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</w:t>
      </w:r>
      <w:r w:rsidR="00750575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>Garage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 (MOT)</w:t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  <w:t>£    54.85</w:t>
      </w:r>
    </w:p>
    <w:p w:rsidR="00C2768C" w:rsidRPr="00750575" w:rsidRDefault="00C2768C" w:rsidP="00D76931">
      <w:pPr>
        <w:ind w:left="360" w:firstLine="720"/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lastRenderedPageBreak/>
        <w:tab/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  <w:r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ab/>
      </w:r>
    </w:p>
    <w:p w:rsidR="00D76931" w:rsidRPr="00750575" w:rsidRDefault="00D76931" w:rsidP="00D76931">
      <w:pPr>
        <w:pStyle w:val="ListParagraph"/>
        <w:ind w:left="1800"/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</w:p>
    <w:p w:rsidR="00BC0786" w:rsidRPr="0075057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Correspondence</w:t>
      </w:r>
      <w:r w:rsidR="00566D35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 – </w:t>
      </w:r>
      <w:r w:rsidR="00566D35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  <w:t xml:space="preserve">all correspondence forwarded to </w:t>
      </w:r>
      <w:r w:rsidR="00566D35" w:rsidRPr="00750575">
        <w:rPr>
          <w:rFonts w:ascii="Arial" w:eastAsia="Arial" w:hAnsi="Arial" w:cs="Arial"/>
          <w:bCs/>
          <w:color w:val="535353" w:themeColor="text2" w:themeShade="80"/>
          <w:sz w:val="22"/>
          <w:szCs w:val="22"/>
          <w:lang w:val="en-GB"/>
        </w:rPr>
        <w:t>Councillors</w:t>
      </w:r>
    </w:p>
    <w:p w:rsidR="00B95B38" w:rsidRPr="0075057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Matters at the Chairman’s discretion, or to be put to the next meeting</w:t>
      </w:r>
    </w:p>
    <w:p w:rsidR="00316236" w:rsidRPr="00750575" w:rsidRDefault="00316236" w:rsidP="00316236">
      <w:pPr>
        <w:pStyle w:val="ListParagraph"/>
        <w:ind w:left="1080"/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-</w:t>
      </w:r>
      <w:r w:rsidR="00D76931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 </w:t>
      </w:r>
    </w:p>
    <w:p w:rsidR="00316236" w:rsidRPr="00750575" w:rsidRDefault="00316236" w:rsidP="00316236">
      <w:pPr>
        <w:pStyle w:val="ListParagraph"/>
        <w:ind w:left="1080"/>
        <w:rPr>
          <w:rFonts w:ascii="Arial" w:eastAsia="Arial" w:hAnsi="Arial" w:cs="Arial"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-</w:t>
      </w:r>
      <w:r w:rsidR="00D76931"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 xml:space="preserve"> </w:t>
      </w:r>
    </w:p>
    <w:p w:rsidR="00F47519" w:rsidRPr="00750575" w:rsidRDefault="00F47519" w:rsidP="00316236">
      <w:pPr>
        <w:pStyle w:val="ListParagraph"/>
        <w:ind w:left="1080"/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</w:pPr>
      <w:r w:rsidRPr="00750575">
        <w:rPr>
          <w:rFonts w:ascii="Arial" w:eastAsia="Arial" w:hAnsi="Arial" w:cs="Arial"/>
          <w:b/>
          <w:bCs/>
          <w:color w:val="535353" w:themeColor="text2" w:themeShade="80"/>
          <w:sz w:val="22"/>
          <w:szCs w:val="22"/>
        </w:rPr>
        <w:t>-</w:t>
      </w:r>
    </w:p>
    <w:p w:rsidR="00B95B38" w:rsidRPr="00750575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color w:val="535353" w:themeColor="text2" w:themeShade="80"/>
          <w:sz w:val="22"/>
          <w:szCs w:val="22"/>
        </w:rPr>
      </w:pPr>
      <w:r w:rsidRPr="00750575">
        <w:rPr>
          <w:rStyle w:val="PageNumber"/>
          <w:rFonts w:ascii="Arial" w:hAnsi="Arial"/>
          <w:b/>
          <w:bCs/>
          <w:color w:val="535353" w:themeColor="text2" w:themeShade="80"/>
          <w:sz w:val="22"/>
          <w:szCs w:val="22"/>
        </w:rPr>
        <w:t>Public Participation -</w:t>
      </w:r>
      <w:r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 xml:space="preserve"> Members of the public present are invited to make any comments regarding the parish.</w:t>
      </w:r>
    </w:p>
    <w:p w:rsidR="00B95B38" w:rsidRPr="00750575" w:rsidRDefault="00613918" w:rsidP="00284F42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color w:val="535353" w:themeColor="text2" w:themeShade="80"/>
          <w:sz w:val="22"/>
          <w:szCs w:val="22"/>
        </w:rPr>
      </w:pPr>
      <w:r w:rsidRPr="00750575">
        <w:rPr>
          <w:rStyle w:val="PageNumber"/>
          <w:rFonts w:ascii="Arial" w:hAnsi="Arial"/>
          <w:b/>
          <w:bCs/>
          <w:color w:val="535353" w:themeColor="text2" w:themeShade="80"/>
          <w:sz w:val="22"/>
          <w:szCs w:val="22"/>
        </w:rPr>
        <w:t>Date of next meeting</w:t>
      </w:r>
      <w:r w:rsidR="00151DFA" w:rsidRPr="00750575">
        <w:rPr>
          <w:rStyle w:val="PageNumber"/>
          <w:rFonts w:ascii="Arial" w:hAnsi="Arial"/>
          <w:b/>
          <w:bCs/>
          <w:color w:val="535353" w:themeColor="text2" w:themeShade="80"/>
          <w:sz w:val="22"/>
          <w:szCs w:val="22"/>
        </w:rPr>
        <w:t>:</w:t>
      </w:r>
      <w:r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 xml:space="preserve"> Monday </w:t>
      </w:r>
      <w:r w:rsidR="00284F42"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>5</w:t>
      </w:r>
      <w:r w:rsidR="00566D35"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 xml:space="preserve"> </w:t>
      </w:r>
      <w:r w:rsidR="00D76931"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 xml:space="preserve">June </w:t>
      </w:r>
      <w:r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>20</w:t>
      </w:r>
      <w:r w:rsidR="00284F42"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>23</w:t>
      </w:r>
      <w:r w:rsidR="004D0D41"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 xml:space="preserve"> </w:t>
      </w:r>
    </w:p>
    <w:p w:rsidR="00284F42" w:rsidRPr="00750575" w:rsidRDefault="00284F42" w:rsidP="00284F42">
      <w:pPr>
        <w:pStyle w:val="ListParagraph"/>
        <w:tabs>
          <w:tab w:val="left" w:pos="1080"/>
        </w:tabs>
        <w:ind w:left="1080"/>
        <w:rPr>
          <w:rStyle w:val="PageNumber"/>
          <w:rFonts w:ascii="Arial" w:eastAsia="Arial" w:hAnsi="Arial" w:cs="Arial"/>
          <w:color w:val="535353" w:themeColor="text2" w:themeShade="80"/>
          <w:sz w:val="22"/>
          <w:szCs w:val="22"/>
        </w:rPr>
      </w:pPr>
    </w:p>
    <w:p w:rsidR="00B95B38" w:rsidRPr="0075057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color w:val="535353" w:themeColor="text2" w:themeShade="80"/>
          <w:sz w:val="22"/>
          <w:szCs w:val="22"/>
        </w:rPr>
      </w:pPr>
      <w:r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>Ren Hill</w:t>
      </w:r>
    </w:p>
    <w:p w:rsidR="00B95B38" w:rsidRPr="00750575" w:rsidRDefault="00613918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  <w:sz w:val="22"/>
          <w:szCs w:val="22"/>
        </w:rPr>
      </w:pPr>
      <w:r w:rsidRPr="00750575">
        <w:rPr>
          <w:rStyle w:val="PageNumber"/>
          <w:rFonts w:ascii="Arial" w:hAnsi="Arial"/>
          <w:color w:val="535353" w:themeColor="text2" w:themeShade="80"/>
          <w:sz w:val="22"/>
          <w:szCs w:val="22"/>
        </w:rPr>
        <w:t>Clerk, Chivelstone Parish Council</w:t>
      </w:r>
    </w:p>
    <w:p w:rsidR="00284F42" w:rsidRPr="00750575" w:rsidRDefault="00284F42" w:rsidP="00566D35">
      <w:pPr>
        <w:tabs>
          <w:tab w:val="left" w:pos="3660"/>
        </w:tabs>
        <w:ind w:left="360"/>
        <w:rPr>
          <w:color w:val="535353" w:themeColor="text2" w:themeShade="80"/>
        </w:rPr>
      </w:pPr>
    </w:p>
    <w:p w:rsidR="00284F42" w:rsidRPr="00750575" w:rsidRDefault="00284F42" w:rsidP="00566D35">
      <w:pPr>
        <w:tabs>
          <w:tab w:val="left" w:pos="3660"/>
        </w:tabs>
        <w:ind w:left="360"/>
        <w:rPr>
          <w:color w:val="535353" w:themeColor="text2" w:themeShade="80"/>
        </w:rPr>
      </w:pPr>
      <w:r w:rsidRPr="00750575">
        <w:rPr>
          <w:color w:val="535353" w:themeColor="text2" w:themeShade="80"/>
        </w:rPr>
        <w:t xml:space="preserve">*Councillor register of interests may be completed by accessing </w:t>
      </w:r>
    </w:p>
    <w:p w:rsidR="00284F42" w:rsidRPr="00750575" w:rsidRDefault="00000000" w:rsidP="00566D35">
      <w:pPr>
        <w:tabs>
          <w:tab w:val="left" w:pos="3660"/>
        </w:tabs>
        <w:ind w:left="360"/>
        <w:rPr>
          <w:color w:val="535353" w:themeColor="text2" w:themeShade="80"/>
        </w:rPr>
      </w:pPr>
      <w:hyperlink r:id="rId7" w:history="1">
        <w:r w:rsidR="00284F42" w:rsidRPr="00750575">
          <w:rPr>
            <w:rStyle w:val="Hyperlink"/>
            <w:color w:val="535353" w:themeColor="text2" w:themeShade="80"/>
          </w:rPr>
          <w:t>https://shwd-registerofinterest.oncreate.app/w/webpage/1145GBDKJ1</w:t>
        </w:r>
      </w:hyperlink>
    </w:p>
    <w:p w:rsidR="00284F42" w:rsidRPr="00750575" w:rsidRDefault="00284F42" w:rsidP="00566D35">
      <w:pPr>
        <w:tabs>
          <w:tab w:val="left" w:pos="3660"/>
        </w:tabs>
        <w:ind w:left="360"/>
        <w:rPr>
          <w:color w:val="535353" w:themeColor="text2" w:themeShade="80"/>
        </w:rPr>
      </w:pPr>
    </w:p>
    <w:sectPr w:rsidR="00284F42" w:rsidRPr="00750575" w:rsidSect="00D9321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03A" w:rsidRDefault="001C203A">
      <w:r>
        <w:separator/>
      </w:r>
    </w:p>
  </w:endnote>
  <w:endnote w:type="continuationSeparator" w:id="0">
    <w:p w:rsidR="001C203A" w:rsidRDefault="001C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03A" w:rsidRDefault="001C203A">
      <w:r>
        <w:separator/>
      </w:r>
    </w:p>
  </w:footnote>
  <w:footnote w:type="continuationSeparator" w:id="0">
    <w:p w:rsidR="001C203A" w:rsidRDefault="001C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2D0B15"/>
    <w:multiLevelType w:val="hybridMultilevel"/>
    <w:tmpl w:val="510CC494"/>
    <w:numStyleLink w:val="ImportedStyle1"/>
  </w:abstractNum>
  <w:abstractNum w:abstractNumId="2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B7B"/>
    <w:multiLevelType w:val="hybridMultilevel"/>
    <w:tmpl w:val="3712167A"/>
    <w:numStyleLink w:val="ImportedStyle4"/>
  </w:abstractNum>
  <w:abstractNum w:abstractNumId="4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A11440"/>
    <w:multiLevelType w:val="hybridMultilevel"/>
    <w:tmpl w:val="BD8A052E"/>
    <w:numStyleLink w:val="ImportedStyle3"/>
  </w:abstractNum>
  <w:abstractNum w:abstractNumId="8" w15:restartNumberingAfterBreak="0">
    <w:nsid w:val="49630FE0"/>
    <w:multiLevelType w:val="hybridMultilevel"/>
    <w:tmpl w:val="578ADB8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10E00"/>
    <w:multiLevelType w:val="hybridMultilevel"/>
    <w:tmpl w:val="8B246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610840">
    <w:abstractNumId w:val="6"/>
  </w:num>
  <w:num w:numId="2" w16cid:durableId="1501237791">
    <w:abstractNumId w:val="1"/>
  </w:num>
  <w:num w:numId="3" w16cid:durableId="540751544">
    <w:abstractNumId w:val="5"/>
  </w:num>
  <w:num w:numId="4" w16cid:durableId="543761533">
    <w:abstractNumId w:val="7"/>
  </w:num>
  <w:num w:numId="5" w16cid:durableId="279191145">
    <w:abstractNumId w:val="0"/>
  </w:num>
  <w:num w:numId="6" w16cid:durableId="544953488">
    <w:abstractNumId w:val="3"/>
  </w:num>
  <w:num w:numId="7" w16cid:durableId="195701451">
    <w:abstractNumId w:val="4"/>
  </w:num>
  <w:num w:numId="8" w16cid:durableId="198859146">
    <w:abstractNumId w:val="9"/>
  </w:num>
  <w:num w:numId="9" w16cid:durableId="1189415027">
    <w:abstractNumId w:val="8"/>
  </w:num>
  <w:num w:numId="10" w16cid:durableId="1284994673">
    <w:abstractNumId w:val="2"/>
  </w:num>
  <w:num w:numId="11" w16cid:durableId="1971127555">
    <w:abstractNumId w:val="10"/>
  </w:num>
  <w:num w:numId="12" w16cid:durableId="8018433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1457"/>
    <w:rsid w:val="000641D2"/>
    <w:rsid w:val="000948FF"/>
    <w:rsid w:val="000D2B13"/>
    <w:rsid w:val="000E5E02"/>
    <w:rsid w:val="00151DFA"/>
    <w:rsid w:val="001724D2"/>
    <w:rsid w:val="0017789F"/>
    <w:rsid w:val="001C203A"/>
    <w:rsid w:val="002640B8"/>
    <w:rsid w:val="00284F42"/>
    <w:rsid w:val="00293A37"/>
    <w:rsid w:val="002D3688"/>
    <w:rsid w:val="002F5CC2"/>
    <w:rsid w:val="00316236"/>
    <w:rsid w:val="00392CD1"/>
    <w:rsid w:val="003A2510"/>
    <w:rsid w:val="0049612E"/>
    <w:rsid w:val="004B016B"/>
    <w:rsid w:val="004D0D41"/>
    <w:rsid w:val="00507A46"/>
    <w:rsid w:val="00566D35"/>
    <w:rsid w:val="00576906"/>
    <w:rsid w:val="005C5E8E"/>
    <w:rsid w:val="00613918"/>
    <w:rsid w:val="00625B0F"/>
    <w:rsid w:val="00665486"/>
    <w:rsid w:val="006D2D03"/>
    <w:rsid w:val="00750575"/>
    <w:rsid w:val="00872CD9"/>
    <w:rsid w:val="00875B2E"/>
    <w:rsid w:val="00897522"/>
    <w:rsid w:val="009774C1"/>
    <w:rsid w:val="0099699F"/>
    <w:rsid w:val="009A1BC6"/>
    <w:rsid w:val="009E4A01"/>
    <w:rsid w:val="00A27FF4"/>
    <w:rsid w:val="00A8176C"/>
    <w:rsid w:val="00B23680"/>
    <w:rsid w:val="00B851FF"/>
    <w:rsid w:val="00B95B38"/>
    <w:rsid w:val="00BC0786"/>
    <w:rsid w:val="00BE67AD"/>
    <w:rsid w:val="00BF085E"/>
    <w:rsid w:val="00C2469E"/>
    <w:rsid w:val="00C2768C"/>
    <w:rsid w:val="00C91C37"/>
    <w:rsid w:val="00CE13B6"/>
    <w:rsid w:val="00D5089B"/>
    <w:rsid w:val="00D53CD5"/>
    <w:rsid w:val="00D54AA8"/>
    <w:rsid w:val="00D5575F"/>
    <w:rsid w:val="00D64BF6"/>
    <w:rsid w:val="00D76931"/>
    <w:rsid w:val="00D93211"/>
    <w:rsid w:val="00DC2447"/>
    <w:rsid w:val="00DD3BCE"/>
    <w:rsid w:val="00ED5504"/>
    <w:rsid w:val="00F47519"/>
    <w:rsid w:val="00F67B3E"/>
    <w:rsid w:val="00F73A83"/>
    <w:rsid w:val="00F9238C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E62A"/>
  <w15:docId w15:val="{893AFE1A-21BC-4EB5-8B21-4759AFB1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4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wd-registerofinterest.oncreate.app/w/webpage/1145GBDKJ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9</cp:revision>
  <cp:lastPrinted>2023-05-15T10:23:00Z</cp:lastPrinted>
  <dcterms:created xsi:type="dcterms:W3CDTF">2023-05-11T12:53:00Z</dcterms:created>
  <dcterms:modified xsi:type="dcterms:W3CDTF">2023-05-15T16:54:00Z</dcterms:modified>
</cp:coreProperties>
</file>